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380E07" w14:textId="77777777" w:rsidR="005D5414" w:rsidRPr="00C94DF8" w:rsidRDefault="003D15DA" w:rsidP="003D15DA">
      <w:pPr>
        <w:spacing w:after="120"/>
        <w:outlineLvl w:val="1"/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</w:pPr>
      <w:r w:rsidRPr="00C94DF8"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  <w:t>LICENCE HUMANITÉS</w:t>
      </w:r>
    </w:p>
    <w:p w14:paraId="7A35A43E" w14:textId="77777777" w:rsidR="005D5414" w:rsidRPr="00C94DF8" w:rsidRDefault="005D5414" w:rsidP="003D15DA">
      <w:pPr>
        <w:spacing w:after="120"/>
        <w:outlineLvl w:val="1"/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</w:pPr>
      <w:r w:rsidRPr="00C94DF8">
        <w:rPr>
          <w:rFonts w:ascii="Times New Roman" w:eastAsia="Times New Roman" w:hAnsi="Times New Roman" w:cs="Times New Roman"/>
          <w:b/>
          <w:bCs/>
          <w:caps/>
          <w:color w:val="1B3155"/>
          <w:lang w:eastAsia="fr-FR"/>
        </w:rPr>
        <w:t>Parcours Lettres, Humanités, Culture (L3)</w:t>
      </w:r>
    </w:p>
    <w:p w14:paraId="6B2BB02C" w14:textId="77777777" w:rsidR="003D15DA" w:rsidRPr="00C94DF8" w:rsidRDefault="003D15DA" w:rsidP="003D15DA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C94DF8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Les plus de cette formation</w:t>
      </w:r>
    </w:p>
    <w:p w14:paraId="06128A83" w14:textId="5C621979" w:rsidR="003D15DA" w:rsidRPr="00C94DF8" w:rsidRDefault="005D5414" w:rsidP="003D15DA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C94DF8">
        <w:rPr>
          <w:rFonts w:ascii="Times New Roman" w:eastAsia="Times New Roman" w:hAnsi="Times New Roman" w:cs="Times New Roman"/>
          <w:lang w:eastAsia="fr-FR"/>
        </w:rPr>
        <w:t>Très généraliste, le</w:t>
      </w:r>
      <w:r w:rsidR="003D15DA" w:rsidRPr="00C94DF8">
        <w:rPr>
          <w:rFonts w:ascii="Times New Roman" w:eastAsia="Times New Roman" w:hAnsi="Times New Roman" w:cs="Times New Roman"/>
          <w:lang w:eastAsia="fr-FR"/>
        </w:rPr>
        <w:t xml:space="preserve"> parcours LHC </w:t>
      </w:r>
      <w:r w:rsidRPr="00C94DF8">
        <w:rPr>
          <w:rFonts w:ascii="Times New Roman" w:eastAsia="Times New Roman" w:hAnsi="Times New Roman" w:cs="Times New Roman"/>
          <w:lang w:eastAsia="fr-FR"/>
        </w:rPr>
        <w:t>poursuit les objectifs de la mention « Humanité</w:t>
      </w:r>
      <w:r w:rsidR="00814C08" w:rsidRPr="00C94DF8">
        <w:rPr>
          <w:rFonts w:ascii="Times New Roman" w:eastAsia="Times New Roman" w:hAnsi="Times New Roman" w:cs="Times New Roman"/>
          <w:lang w:eastAsia="fr-FR"/>
        </w:rPr>
        <w:t>s</w:t>
      </w:r>
      <w:r w:rsidRPr="00C94DF8">
        <w:rPr>
          <w:rFonts w:ascii="Times New Roman" w:eastAsia="Times New Roman" w:hAnsi="Times New Roman" w:cs="Times New Roman"/>
          <w:lang w:eastAsia="fr-FR"/>
        </w:rPr>
        <w:t xml:space="preserve"> », avec des enseignements </w:t>
      </w:r>
      <w:r w:rsidR="00162A8C" w:rsidRPr="00C94DF8">
        <w:rPr>
          <w:rFonts w:ascii="Times New Roman" w:eastAsia="Times New Roman" w:hAnsi="Times New Roman" w:cs="Times New Roman"/>
          <w:lang w:eastAsia="fr-FR"/>
        </w:rPr>
        <w:t xml:space="preserve">riches et </w:t>
      </w:r>
      <w:r w:rsidR="00592AFF" w:rsidRPr="00C94DF8">
        <w:rPr>
          <w:rFonts w:ascii="Times New Roman" w:eastAsia="Times New Roman" w:hAnsi="Times New Roman" w:cs="Times New Roman"/>
          <w:lang w:eastAsia="fr-FR"/>
        </w:rPr>
        <w:t>diversifiés,</w:t>
      </w:r>
      <w:r w:rsidRPr="00C94DF8">
        <w:rPr>
          <w:rFonts w:ascii="Times New Roman" w:eastAsia="Times New Roman" w:hAnsi="Times New Roman" w:cs="Times New Roman"/>
          <w:lang w:eastAsia="fr-FR"/>
        </w:rPr>
        <w:t xml:space="preserve"> en Lettres</w:t>
      </w:r>
      <w:r w:rsidR="00814C08" w:rsidRPr="00C94DF8">
        <w:rPr>
          <w:rFonts w:ascii="Times New Roman" w:eastAsia="Times New Roman" w:hAnsi="Times New Roman" w:cs="Times New Roman"/>
          <w:lang w:eastAsia="fr-FR"/>
        </w:rPr>
        <w:t xml:space="preserve">, </w:t>
      </w:r>
      <w:r w:rsidRPr="00C94DF8">
        <w:rPr>
          <w:rFonts w:ascii="Times New Roman" w:eastAsia="Times New Roman" w:hAnsi="Times New Roman" w:cs="Times New Roman"/>
          <w:lang w:eastAsia="fr-FR"/>
        </w:rPr>
        <w:t xml:space="preserve">en </w:t>
      </w:r>
      <w:r w:rsidR="00C94DF8" w:rsidRPr="00C94DF8">
        <w:rPr>
          <w:rFonts w:ascii="Times New Roman" w:eastAsia="Times New Roman" w:hAnsi="Times New Roman" w:cs="Times New Roman"/>
          <w:lang w:eastAsia="fr-FR"/>
        </w:rPr>
        <w:t>m</w:t>
      </w:r>
      <w:r w:rsidRPr="00C94DF8">
        <w:rPr>
          <w:rFonts w:ascii="Times New Roman" w:eastAsia="Times New Roman" w:hAnsi="Times New Roman" w:cs="Times New Roman"/>
          <w:lang w:eastAsia="fr-FR"/>
        </w:rPr>
        <w:t>athématique</w:t>
      </w:r>
      <w:r w:rsidR="00162A8C" w:rsidRPr="00C94DF8">
        <w:rPr>
          <w:rFonts w:ascii="Times New Roman" w:eastAsia="Times New Roman" w:hAnsi="Times New Roman" w:cs="Times New Roman"/>
          <w:lang w:eastAsia="fr-FR"/>
        </w:rPr>
        <w:t>s, en</w:t>
      </w:r>
      <w:r w:rsidRPr="00C94DF8">
        <w:rPr>
          <w:rFonts w:ascii="Times New Roman" w:eastAsia="Times New Roman" w:hAnsi="Times New Roman" w:cs="Times New Roman"/>
          <w:lang w:eastAsia="fr-FR"/>
        </w:rPr>
        <w:t xml:space="preserve"> </w:t>
      </w:r>
      <w:r w:rsidR="00C94DF8" w:rsidRPr="00C94DF8">
        <w:rPr>
          <w:rFonts w:ascii="Times New Roman" w:eastAsia="Times New Roman" w:hAnsi="Times New Roman" w:cs="Times New Roman"/>
          <w:lang w:eastAsia="fr-FR"/>
        </w:rPr>
        <w:t>h</w:t>
      </w:r>
      <w:r w:rsidRPr="00C94DF8">
        <w:rPr>
          <w:rFonts w:ascii="Times New Roman" w:eastAsia="Times New Roman" w:hAnsi="Times New Roman" w:cs="Times New Roman"/>
          <w:lang w:eastAsia="fr-FR"/>
        </w:rPr>
        <w:t xml:space="preserve">istoire </w:t>
      </w:r>
      <w:r w:rsidR="00814C08" w:rsidRPr="00C94DF8">
        <w:rPr>
          <w:rFonts w:ascii="Times New Roman" w:eastAsia="Times New Roman" w:hAnsi="Times New Roman" w:cs="Times New Roman"/>
          <w:lang w:eastAsia="fr-FR"/>
        </w:rPr>
        <w:t>et</w:t>
      </w:r>
      <w:r w:rsidRPr="00C94DF8">
        <w:rPr>
          <w:rFonts w:ascii="Times New Roman" w:eastAsia="Times New Roman" w:hAnsi="Times New Roman" w:cs="Times New Roman"/>
          <w:lang w:eastAsia="fr-FR"/>
        </w:rPr>
        <w:t xml:space="preserve"> </w:t>
      </w:r>
      <w:r w:rsidR="00162A8C" w:rsidRPr="00C94DF8">
        <w:rPr>
          <w:rFonts w:ascii="Times New Roman" w:eastAsia="Times New Roman" w:hAnsi="Times New Roman" w:cs="Times New Roman"/>
          <w:lang w:eastAsia="fr-FR"/>
        </w:rPr>
        <w:t xml:space="preserve">en </w:t>
      </w:r>
      <w:r w:rsidR="00C94DF8" w:rsidRPr="00C94DF8">
        <w:rPr>
          <w:rFonts w:ascii="Times New Roman" w:eastAsia="Times New Roman" w:hAnsi="Times New Roman" w:cs="Times New Roman"/>
          <w:lang w:eastAsia="fr-FR"/>
        </w:rPr>
        <w:t>h</w:t>
      </w:r>
      <w:r w:rsidRPr="00C94DF8">
        <w:rPr>
          <w:rFonts w:ascii="Times New Roman" w:eastAsia="Times New Roman" w:hAnsi="Times New Roman" w:cs="Times New Roman"/>
          <w:lang w:eastAsia="fr-FR"/>
        </w:rPr>
        <w:t>istoire de l’art</w:t>
      </w:r>
      <w:r w:rsidR="00814C08" w:rsidRPr="00C94DF8">
        <w:rPr>
          <w:rFonts w:ascii="Times New Roman" w:eastAsia="Times New Roman" w:hAnsi="Times New Roman" w:cs="Times New Roman"/>
          <w:lang w:eastAsia="fr-FR"/>
        </w:rPr>
        <w:t>, sans oublier les langues (française, vivante, numérique)</w:t>
      </w:r>
      <w:r w:rsidRPr="00C94DF8">
        <w:rPr>
          <w:rFonts w:ascii="Times New Roman" w:eastAsia="Times New Roman" w:hAnsi="Times New Roman" w:cs="Times New Roman"/>
          <w:lang w:eastAsia="fr-FR"/>
        </w:rPr>
        <w:t>.</w:t>
      </w:r>
      <w:r w:rsidR="00E266B1" w:rsidRPr="00C94DF8">
        <w:rPr>
          <w:rFonts w:ascii="Times New Roman" w:eastAsia="Times New Roman" w:hAnsi="Times New Roman" w:cs="Times New Roman"/>
          <w:lang w:eastAsia="fr-FR"/>
        </w:rPr>
        <w:t xml:space="preserve"> Son objectif est de préparer à des métiers variés, dans le</w:t>
      </w:r>
      <w:r w:rsidR="00162A8C" w:rsidRPr="00C94DF8">
        <w:rPr>
          <w:rFonts w:ascii="Times New Roman" w:eastAsia="Times New Roman" w:hAnsi="Times New Roman" w:cs="Times New Roman"/>
          <w:lang w:eastAsia="fr-FR"/>
        </w:rPr>
        <w:t>s</w:t>
      </w:r>
      <w:r w:rsidR="00E266B1" w:rsidRPr="00C94DF8">
        <w:rPr>
          <w:rFonts w:ascii="Times New Roman" w:eastAsia="Times New Roman" w:hAnsi="Times New Roman" w:cs="Times New Roman"/>
          <w:lang w:eastAsia="fr-FR"/>
        </w:rPr>
        <w:t xml:space="preserve"> domaine</w:t>
      </w:r>
      <w:r w:rsidR="00162A8C" w:rsidRPr="00C94DF8">
        <w:rPr>
          <w:rFonts w:ascii="Times New Roman" w:eastAsia="Times New Roman" w:hAnsi="Times New Roman" w:cs="Times New Roman"/>
          <w:lang w:eastAsia="fr-FR"/>
        </w:rPr>
        <w:t>s</w:t>
      </w:r>
      <w:r w:rsidR="00E266B1" w:rsidRPr="00C94DF8">
        <w:rPr>
          <w:rFonts w:ascii="Times New Roman" w:eastAsia="Times New Roman" w:hAnsi="Times New Roman" w:cs="Times New Roman"/>
          <w:lang w:eastAsia="fr-FR"/>
        </w:rPr>
        <w:t xml:space="preserve"> de l’enseignement, de la recherche et de la culture.</w:t>
      </w:r>
    </w:p>
    <w:p w14:paraId="10588741" w14:textId="77777777" w:rsidR="003D15DA" w:rsidRPr="00C94DF8" w:rsidRDefault="003D15DA" w:rsidP="003D15DA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C94DF8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Compétences</w:t>
      </w:r>
    </w:p>
    <w:p w14:paraId="460636EB" w14:textId="77777777" w:rsidR="005930C5" w:rsidRPr="00C94DF8" w:rsidRDefault="005930C5" w:rsidP="005930C5">
      <w:pPr>
        <w:numPr>
          <w:ilvl w:val="0"/>
          <w:numId w:val="2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C94DF8">
        <w:rPr>
          <w:rFonts w:ascii="Times New Roman" w:eastAsia="Times New Roman" w:hAnsi="Times New Roman" w:cs="Times New Roman"/>
          <w:color w:val="000000" w:themeColor="text1"/>
          <w:lang w:eastAsia="fr-FR"/>
        </w:rPr>
        <w:t>acquérir</w:t>
      </w:r>
      <w:proofErr w:type="gramEnd"/>
      <w:r w:rsidRPr="00C94DF8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et perfectionner la maîtrise de la langue écrite et orale ;</w:t>
      </w:r>
    </w:p>
    <w:p w14:paraId="77759D39" w14:textId="77777777" w:rsidR="005930C5" w:rsidRPr="00C94DF8" w:rsidRDefault="005930C5" w:rsidP="005930C5">
      <w:pPr>
        <w:numPr>
          <w:ilvl w:val="0"/>
          <w:numId w:val="2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C94DF8">
        <w:rPr>
          <w:rFonts w:ascii="Times New Roman" w:eastAsia="Times New Roman" w:hAnsi="Times New Roman" w:cs="Times New Roman"/>
          <w:color w:val="000000" w:themeColor="text1"/>
          <w:lang w:eastAsia="fr-FR"/>
        </w:rPr>
        <w:t>analyser</w:t>
      </w:r>
      <w:proofErr w:type="gramEnd"/>
      <w:r w:rsidRPr="00C94DF8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et maîtriser l'argumentation ;</w:t>
      </w:r>
    </w:p>
    <w:p w14:paraId="761D9B53" w14:textId="77777777" w:rsidR="005930C5" w:rsidRPr="00C94DF8" w:rsidRDefault="005930C5" w:rsidP="005930C5">
      <w:pPr>
        <w:numPr>
          <w:ilvl w:val="0"/>
          <w:numId w:val="2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C94DF8">
        <w:rPr>
          <w:rFonts w:ascii="Times New Roman" w:eastAsia="Times New Roman" w:hAnsi="Times New Roman" w:cs="Times New Roman"/>
          <w:color w:val="000000" w:themeColor="text1"/>
          <w:lang w:eastAsia="fr-FR"/>
        </w:rPr>
        <w:t>acquérir</w:t>
      </w:r>
      <w:proofErr w:type="gramEnd"/>
      <w:r w:rsidRPr="00C94DF8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un esprit de synthèse et une vaste culture littéraire et scientifique, renforcée en L3 par une étude approfondie des genres et des formes ;</w:t>
      </w:r>
    </w:p>
    <w:p w14:paraId="68DCB6A9" w14:textId="77777777" w:rsidR="005930C5" w:rsidRPr="00C94DF8" w:rsidRDefault="005930C5" w:rsidP="005930C5">
      <w:pPr>
        <w:numPr>
          <w:ilvl w:val="0"/>
          <w:numId w:val="2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C94DF8">
        <w:rPr>
          <w:rFonts w:ascii="Times New Roman" w:eastAsia="Times New Roman" w:hAnsi="Times New Roman" w:cs="Times New Roman"/>
          <w:color w:val="000000" w:themeColor="text1"/>
          <w:lang w:eastAsia="fr-FR"/>
        </w:rPr>
        <w:t>maitriser</w:t>
      </w:r>
      <w:proofErr w:type="gramEnd"/>
      <w:r w:rsidRPr="00C94DF8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les outils d'analyse propres à la théorie et à la critique littéraire, ainsi qu'à l'histoire-géographie et aux sciences ;</w:t>
      </w:r>
    </w:p>
    <w:p w14:paraId="4B891F9C" w14:textId="71933071" w:rsidR="003D15DA" w:rsidRPr="00C94DF8" w:rsidRDefault="005930C5" w:rsidP="005930C5">
      <w:pPr>
        <w:numPr>
          <w:ilvl w:val="0"/>
          <w:numId w:val="2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000000" w:themeColor="text1"/>
          <w:lang w:eastAsia="fr-FR"/>
        </w:rPr>
      </w:pPr>
      <w:proofErr w:type="gramStart"/>
      <w:r w:rsidRPr="00C94DF8">
        <w:rPr>
          <w:rFonts w:ascii="Times New Roman" w:eastAsia="Times New Roman" w:hAnsi="Times New Roman" w:cs="Times New Roman"/>
          <w:color w:val="000000" w:themeColor="text1"/>
          <w:lang w:eastAsia="fr-FR"/>
        </w:rPr>
        <w:t>développer</w:t>
      </w:r>
      <w:proofErr w:type="gramEnd"/>
      <w:r w:rsidRPr="00C94DF8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 un esprit de rigueur dans l'analyse et la compréhension des textes, des problèmes et des données, en particulier dans l'optique de l'enseignement secondaire, supérieur et de la recherche universitaire, </w:t>
      </w:r>
      <w:r w:rsidR="00814C08" w:rsidRPr="00C94DF8">
        <w:rPr>
          <w:rFonts w:ascii="Times New Roman" w:eastAsia="Times New Roman" w:hAnsi="Times New Roman" w:cs="Times New Roman"/>
          <w:color w:val="000000" w:themeColor="text1"/>
          <w:lang w:eastAsia="fr-FR"/>
        </w:rPr>
        <w:t xml:space="preserve">et utiles dans tous métiers relatifs à la culture, à la communication ou aux relations humaines. </w:t>
      </w:r>
    </w:p>
    <w:p w14:paraId="668E7A23" w14:textId="77777777" w:rsidR="003D15DA" w:rsidRPr="00C94DF8" w:rsidRDefault="003D15DA" w:rsidP="003D15DA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C94DF8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Condition d'accès</w:t>
      </w:r>
    </w:p>
    <w:p w14:paraId="02F08216" w14:textId="3D68F874" w:rsidR="003D15DA" w:rsidRPr="00C94DF8" w:rsidRDefault="005D5414" w:rsidP="003D15DA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C94DF8">
        <w:rPr>
          <w:rFonts w:ascii="Times New Roman" w:eastAsia="Times New Roman" w:hAnsi="Times New Roman" w:cs="Times New Roman"/>
          <w:lang w:eastAsia="fr-FR"/>
        </w:rPr>
        <w:t>Bac +2 ou équivalent</w:t>
      </w:r>
    </w:p>
    <w:p w14:paraId="5FBB32A6" w14:textId="77777777" w:rsidR="003D15DA" w:rsidRPr="00C94DF8" w:rsidRDefault="003D15DA" w:rsidP="003D15DA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C94DF8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Après la formation</w:t>
      </w:r>
    </w:p>
    <w:p w14:paraId="19EC71BE" w14:textId="1AF10016" w:rsidR="00592AFF" w:rsidRPr="00C94DF8" w:rsidRDefault="003D15DA" w:rsidP="00592AFF">
      <w:pPr>
        <w:spacing w:before="144" w:after="24"/>
        <w:outlineLvl w:val="4"/>
        <w:rPr>
          <w:rFonts w:ascii="Times New Roman" w:eastAsia="Times New Roman" w:hAnsi="Times New Roman" w:cs="Times New Roman"/>
          <w:b/>
          <w:bCs/>
          <w:lang w:eastAsia="fr-FR"/>
        </w:rPr>
      </w:pPr>
      <w:r w:rsidRPr="00C94DF8">
        <w:rPr>
          <w:rFonts w:ascii="Times New Roman" w:eastAsia="Times New Roman" w:hAnsi="Times New Roman" w:cs="Times New Roman"/>
          <w:b/>
          <w:bCs/>
          <w:lang w:eastAsia="fr-FR"/>
        </w:rPr>
        <w:t>Poursuite d'études</w:t>
      </w:r>
    </w:p>
    <w:p w14:paraId="1ED44916" w14:textId="5EE5034E" w:rsidR="00592AFF" w:rsidRPr="00C94DF8" w:rsidRDefault="00814C08" w:rsidP="00592AFF">
      <w:pPr>
        <w:numPr>
          <w:ilvl w:val="0"/>
          <w:numId w:val="3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Licences</w:t>
      </w:r>
      <w:r w:rsidR="00592AFF"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 professionnelles</w:t>
      </w: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 dans le domaine des Lettres, de l’</w:t>
      </w:r>
      <w:r w:rsidR="005930C5" w:rsidRPr="00C94DF8">
        <w:rPr>
          <w:rFonts w:ascii="Times New Roman" w:eastAsia="Times New Roman" w:hAnsi="Times New Roman" w:cs="Times New Roman"/>
          <w:color w:val="4C4C4C"/>
          <w:lang w:eastAsia="fr-FR"/>
        </w:rPr>
        <w:t>h</w:t>
      </w: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istoire-géo</w:t>
      </w:r>
      <w:r w:rsidR="00623AEF" w:rsidRPr="00C94DF8">
        <w:rPr>
          <w:rFonts w:ascii="Times New Roman" w:eastAsia="Times New Roman" w:hAnsi="Times New Roman" w:cs="Times New Roman"/>
          <w:color w:val="4C4C4C"/>
          <w:lang w:eastAsia="fr-FR"/>
        </w:rPr>
        <w:t>graphie</w:t>
      </w: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, de la culture et de la communication</w:t>
      </w:r>
      <w:r w:rsidR="00592AFF"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 (entrée en 3e année sur dossier)</w:t>
      </w:r>
      <w:r w:rsidR="00A5756C" w:rsidRPr="00C94DF8">
        <w:rPr>
          <w:rFonts w:ascii="Times New Roman" w:eastAsia="Times New Roman" w:hAnsi="Times New Roman" w:cs="Times New Roman"/>
          <w:color w:val="4C4C4C"/>
          <w:lang w:eastAsia="fr-FR"/>
        </w:rPr>
        <w:t>, et en particulier :</w:t>
      </w:r>
    </w:p>
    <w:p w14:paraId="51049A45" w14:textId="7E0B7C24" w:rsidR="00592AFF" w:rsidRPr="00C94DF8" w:rsidRDefault="00592AFF" w:rsidP="00A5756C">
      <w:pPr>
        <w:numPr>
          <w:ilvl w:val="1"/>
          <w:numId w:val="3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Développement et protection du patrimoine culturel – Patrimoine, environnement, tourisme (Amiens</w:t>
      </w:r>
      <w:r w:rsidR="00A5756C" w:rsidRPr="00C94DF8">
        <w:rPr>
          <w:rFonts w:ascii="Times New Roman" w:eastAsia="Times New Roman" w:hAnsi="Times New Roman" w:cs="Times New Roman"/>
          <w:color w:val="4C4C4C"/>
          <w:lang w:eastAsia="fr-FR"/>
        </w:rPr>
        <w:t>, UFR d’Histoire-géographie</w:t>
      </w: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)</w:t>
      </w:r>
    </w:p>
    <w:p w14:paraId="389F3BA2" w14:textId="3862CD33" w:rsidR="00592AFF" w:rsidRPr="00C94DF8" w:rsidRDefault="00623AEF" w:rsidP="00A5756C">
      <w:pPr>
        <w:numPr>
          <w:ilvl w:val="1"/>
          <w:numId w:val="3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M</w:t>
      </w:r>
      <w:r w:rsidR="00592AFF" w:rsidRPr="00C94DF8">
        <w:rPr>
          <w:rFonts w:ascii="Times New Roman" w:eastAsia="Times New Roman" w:hAnsi="Times New Roman" w:cs="Times New Roman"/>
          <w:color w:val="4C4C4C"/>
          <w:lang w:eastAsia="fr-FR"/>
        </w:rPr>
        <w:t>étiers des bibliothèques – Gestion, animation, documentation (Amiens</w:t>
      </w:r>
      <w:r w:rsidR="00A5756C" w:rsidRPr="00C94DF8">
        <w:rPr>
          <w:rFonts w:ascii="Times New Roman" w:eastAsia="Times New Roman" w:hAnsi="Times New Roman" w:cs="Times New Roman"/>
          <w:color w:val="4C4C4C"/>
          <w:lang w:eastAsia="fr-FR"/>
        </w:rPr>
        <w:t>, UFR des Lettres</w:t>
      </w:r>
      <w:r w:rsidR="00592AFF" w:rsidRPr="00C94DF8">
        <w:rPr>
          <w:rFonts w:ascii="Times New Roman" w:eastAsia="Times New Roman" w:hAnsi="Times New Roman" w:cs="Times New Roman"/>
          <w:color w:val="4C4C4C"/>
          <w:lang w:eastAsia="fr-FR"/>
        </w:rPr>
        <w:t>)</w:t>
      </w:r>
    </w:p>
    <w:p w14:paraId="4166ECCD" w14:textId="48068E97" w:rsidR="00623AEF" w:rsidRPr="00C94DF8" w:rsidRDefault="00623AEF" w:rsidP="00A5756C">
      <w:pPr>
        <w:numPr>
          <w:ilvl w:val="1"/>
          <w:numId w:val="3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Créa-tec’— métiers de la communication (Amiens, </w:t>
      </w:r>
      <w:proofErr w:type="spellStart"/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UFr</w:t>
      </w:r>
      <w:proofErr w:type="spellEnd"/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 des Lettres)</w:t>
      </w:r>
    </w:p>
    <w:p w14:paraId="4FBF8546" w14:textId="460A03F8" w:rsidR="00592AFF" w:rsidRPr="00C94DF8" w:rsidRDefault="00A5756C" w:rsidP="00A5756C">
      <w:pPr>
        <w:numPr>
          <w:ilvl w:val="1"/>
          <w:numId w:val="3"/>
        </w:num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IS-APS, </w:t>
      </w:r>
      <w:r w:rsidR="00592AFF" w:rsidRPr="00C94DF8">
        <w:rPr>
          <w:rFonts w:ascii="Times New Roman" w:eastAsia="Times New Roman" w:hAnsi="Times New Roman" w:cs="Times New Roman"/>
          <w:color w:val="4C4C4C"/>
          <w:lang w:eastAsia="fr-FR"/>
        </w:rPr>
        <w:t>Intervention sociale</w:t>
      </w:r>
      <w:r w:rsidR="00623AEF" w:rsidRPr="00C94DF8">
        <w:rPr>
          <w:rFonts w:ascii="Times New Roman" w:eastAsia="Times New Roman" w:hAnsi="Times New Roman" w:cs="Times New Roman"/>
          <w:color w:val="4C4C4C"/>
          <w:lang w:eastAsia="fr-FR"/>
        </w:rPr>
        <w:t>-</w:t>
      </w: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Accompagnement de Publics Spécifiques</w:t>
      </w:r>
      <w:r w:rsidR="00592AFF"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 (Beauvais, </w:t>
      </w: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UFR Sciences Humaines, Sociales et Philosophie)</w:t>
      </w:r>
    </w:p>
    <w:p w14:paraId="0168BCF4" w14:textId="4F6874BA" w:rsidR="00592AFF" w:rsidRPr="00C94DF8" w:rsidRDefault="00592AFF" w:rsidP="00592AFF">
      <w:pPr>
        <w:numPr>
          <w:ilvl w:val="0"/>
          <w:numId w:val="3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Masters </w:t>
      </w:r>
      <w:r w:rsidR="005930C5"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Recherche du domaine des humanités, en particulier </w:t>
      </w:r>
      <w:r w:rsidR="00814C08" w:rsidRPr="00C94DF8">
        <w:rPr>
          <w:rFonts w:ascii="Times New Roman" w:eastAsia="Times New Roman" w:hAnsi="Times New Roman" w:cs="Times New Roman"/>
          <w:color w:val="4C4C4C"/>
          <w:lang w:eastAsia="fr-FR"/>
        </w:rPr>
        <w:t>Lettres</w:t>
      </w:r>
      <w:r w:rsidR="005930C5"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 et h</w:t>
      </w:r>
      <w:r w:rsidR="00814C08" w:rsidRPr="00C94DF8">
        <w:rPr>
          <w:rFonts w:ascii="Times New Roman" w:eastAsia="Times New Roman" w:hAnsi="Times New Roman" w:cs="Times New Roman"/>
          <w:color w:val="4C4C4C"/>
          <w:lang w:eastAsia="fr-FR"/>
        </w:rPr>
        <w:t>istoire-géo</w:t>
      </w:r>
      <w:r w:rsidR="005930C5" w:rsidRPr="00C94DF8">
        <w:rPr>
          <w:rFonts w:ascii="Times New Roman" w:eastAsia="Times New Roman" w:hAnsi="Times New Roman" w:cs="Times New Roman"/>
          <w:color w:val="4C4C4C"/>
          <w:lang w:eastAsia="fr-FR"/>
        </w:rPr>
        <w:t>)</w:t>
      </w:r>
      <w:r w:rsidR="00814C08"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 </w:t>
      </w:r>
    </w:p>
    <w:p w14:paraId="2A258D0C" w14:textId="69A0FBE8" w:rsidR="00592AFF" w:rsidRPr="00C94DF8" w:rsidRDefault="00592AFF" w:rsidP="00592AFF">
      <w:pPr>
        <w:numPr>
          <w:ilvl w:val="0"/>
          <w:numId w:val="3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Masters MEEF </w:t>
      </w:r>
      <w:r w:rsidR="00814C08"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du domaine </w:t>
      </w:r>
      <w:r w:rsidR="005930C5" w:rsidRPr="00C94DF8">
        <w:rPr>
          <w:rFonts w:ascii="Times New Roman" w:eastAsia="Times New Roman" w:hAnsi="Times New Roman" w:cs="Times New Roman"/>
          <w:color w:val="4C4C4C"/>
          <w:lang w:eastAsia="fr-FR"/>
        </w:rPr>
        <w:t>des h</w:t>
      </w:r>
      <w:r w:rsidR="00814C08" w:rsidRPr="00C94DF8">
        <w:rPr>
          <w:rFonts w:ascii="Times New Roman" w:eastAsia="Times New Roman" w:hAnsi="Times New Roman" w:cs="Times New Roman"/>
          <w:color w:val="4C4C4C"/>
          <w:lang w:eastAsia="fr-FR"/>
        </w:rPr>
        <w:t>umanités (en particulier Lettres et</w:t>
      </w: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 </w:t>
      </w:r>
      <w:r w:rsidR="005930C5" w:rsidRPr="00C94DF8">
        <w:rPr>
          <w:rFonts w:ascii="Times New Roman" w:eastAsia="Times New Roman" w:hAnsi="Times New Roman" w:cs="Times New Roman"/>
          <w:color w:val="4C4C4C"/>
          <w:lang w:eastAsia="fr-FR"/>
        </w:rPr>
        <w:t>h</w:t>
      </w: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istoire-géo).</w:t>
      </w:r>
    </w:p>
    <w:p w14:paraId="3F3BACE9" w14:textId="77777777" w:rsidR="00BD63EB" w:rsidRPr="00C94DF8" w:rsidRDefault="00592AFF" w:rsidP="00BD63EB">
      <w:pPr>
        <w:numPr>
          <w:ilvl w:val="0"/>
          <w:numId w:val="3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Préparation des concours de l'enseignement du second degré (collèges, lycées)</w:t>
      </w:r>
    </w:p>
    <w:p w14:paraId="73531DDB" w14:textId="685FD357" w:rsidR="005930C5" w:rsidRPr="00C94DF8" w:rsidRDefault="005930C5" w:rsidP="00BD63EB">
      <w:pPr>
        <w:numPr>
          <w:ilvl w:val="0"/>
          <w:numId w:val="3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Masters de la culture, du journalisme, de l’information et de la communication</w:t>
      </w:r>
    </w:p>
    <w:p w14:paraId="2A91EF86" w14:textId="77777777" w:rsidR="003D15DA" w:rsidRPr="00C94DF8" w:rsidRDefault="003D15DA" w:rsidP="003D15DA">
      <w:pPr>
        <w:spacing w:before="144" w:after="24"/>
        <w:outlineLvl w:val="4"/>
        <w:rPr>
          <w:rFonts w:ascii="Times New Roman" w:eastAsia="Times New Roman" w:hAnsi="Times New Roman" w:cs="Times New Roman"/>
          <w:b/>
          <w:bCs/>
          <w:lang w:eastAsia="fr-FR"/>
        </w:rPr>
      </w:pPr>
      <w:r w:rsidRPr="00C94DF8">
        <w:rPr>
          <w:rFonts w:ascii="Times New Roman" w:eastAsia="Times New Roman" w:hAnsi="Times New Roman" w:cs="Times New Roman"/>
          <w:b/>
          <w:bCs/>
          <w:lang w:eastAsia="fr-FR"/>
        </w:rPr>
        <w:t>Débouchés professionnels</w:t>
      </w:r>
    </w:p>
    <w:p w14:paraId="7E08333C" w14:textId="77777777" w:rsidR="00592AFF" w:rsidRPr="00C94DF8" w:rsidRDefault="00592AFF" w:rsidP="00592AFF">
      <w:pPr>
        <w:numPr>
          <w:ilvl w:val="0"/>
          <w:numId w:val="4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Métiers de l'enseignement</w:t>
      </w:r>
    </w:p>
    <w:p w14:paraId="1BA27438" w14:textId="1C5EB017" w:rsidR="00592AFF" w:rsidRPr="00C94DF8" w:rsidRDefault="00592AFF" w:rsidP="00592AFF">
      <w:pPr>
        <w:numPr>
          <w:ilvl w:val="0"/>
          <w:numId w:val="4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Métiers du tourisme, du patrimoine et des bibliothèques</w:t>
      </w:r>
    </w:p>
    <w:p w14:paraId="3D7CE56B" w14:textId="1FC7DA25" w:rsidR="00BD63EB" w:rsidRPr="00C94DF8" w:rsidRDefault="00BD63EB" w:rsidP="00BD63EB">
      <w:pPr>
        <w:numPr>
          <w:ilvl w:val="0"/>
          <w:numId w:val="4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Concours administratifs</w:t>
      </w:r>
    </w:p>
    <w:p w14:paraId="42513FB7" w14:textId="77777777" w:rsidR="00592AFF" w:rsidRPr="00C94DF8" w:rsidRDefault="00592AFF" w:rsidP="00592AFF">
      <w:pPr>
        <w:numPr>
          <w:ilvl w:val="0"/>
          <w:numId w:val="4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Métiers de la culture et de la communication</w:t>
      </w:r>
    </w:p>
    <w:p w14:paraId="02C21113" w14:textId="134DD34E" w:rsidR="00592AFF" w:rsidRPr="00C94DF8" w:rsidRDefault="00592AFF" w:rsidP="00592AFF">
      <w:pPr>
        <w:numPr>
          <w:ilvl w:val="0"/>
          <w:numId w:val="4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lastRenderedPageBreak/>
        <w:t xml:space="preserve">Métiers du secteur </w:t>
      </w:r>
      <w:r w:rsidR="005930C5"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des </w:t>
      </w: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RH </w:t>
      </w:r>
    </w:p>
    <w:p w14:paraId="2BB00498" w14:textId="27EE800E" w:rsidR="00C94DF8" w:rsidRPr="00C94DF8" w:rsidRDefault="00C94DF8" w:rsidP="00C94DF8">
      <w:pPr>
        <w:numPr>
          <w:ilvl w:val="0"/>
          <w:numId w:val="4"/>
        </w:numPr>
        <w:shd w:val="clear" w:color="auto" w:fill="FFFFFF"/>
        <w:spacing w:after="72"/>
        <w:ind w:left="864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 xml:space="preserve">Métiers du journalisme </w:t>
      </w:r>
    </w:p>
    <w:p w14:paraId="0761B56F" w14:textId="77777777" w:rsidR="003D15DA" w:rsidRPr="00C94DF8" w:rsidRDefault="003D15DA" w:rsidP="003D15DA">
      <w:pPr>
        <w:spacing w:before="144" w:after="24"/>
        <w:outlineLvl w:val="4"/>
        <w:rPr>
          <w:rFonts w:ascii="Times New Roman" w:eastAsia="Times New Roman" w:hAnsi="Times New Roman" w:cs="Times New Roman"/>
          <w:b/>
          <w:bCs/>
          <w:lang w:eastAsia="fr-FR"/>
        </w:rPr>
      </w:pPr>
      <w:r w:rsidRPr="00C94DF8">
        <w:rPr>
          <w:rFonts w:ascii="Times New Roman" w:eastAsia="Times New Roman" w:hAnsi="Times New Roman" w:cs="Times New Roman"/>
          <w:b/>
          <w:bCs/>
          <w:lang w:eastAsia="fr-FR"/>
        </w:rPr>
        <w:t>Secteurs d'activités (visés par la formation)</w:t>
      </w:r>
    </w:p>
    <w:p w14:paraId="2A40CBEF" w14:textId="03B36764" w:rsidR="00592AFF" w:rsidRPr="00C94DF8" w:rsidRDefault="00592AFF" w:rsidP="00C94DF8">
      <w:pPr>
        <w:shd w:val="clear" w:color="auto" w:fill="FFFFFF"/>
        <w:spacing w:after="72"/>
        <w:rPr>
          <w:rFonts w:ascii="Times New Roman" w:eastAsia="Times New Roman" w:hAnsi="Times New Roman" w:cs="Times New Roman"/>
          <w:color w:val="4C4C4C"/>
          <w:lang w:eastAsia="fr-FR"/>
        </w:rPr>
      </w:pPr>
      <w:r w:rsidRPr="00C94DF8">
        <w:rPr>
          <w:rFonts w:ascii="Times New Roman" w:eastAsia="Times New Roman" w:hAnsi="Times New Roman" w:cs="Times New Roman"/>
          <w:color w:val="4C4C4C"/>
          <w:lang w:eastAsia="fr-FR"/>
        </w:rPr>
        <w:t>Secteur éducatif, culturel, touristique, communication et ressources humaines.</w:t>
      </w:r>
    </w:p>
    <w:p w14:paraId="3E36E83E" w14:textId="77777777" w:rsidR="003D15DA" w:rsidRPr="00C94DF8" w:rsidRDefault="003D15DA" w:rsidP="003D15DA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C94DF8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Organisation</w:t>
      </w:r>
    </w:p>
    <w:p w14:paraId="5B7856DB" w14:textId="22DEB0AA" w:rsidR="003D15DA" w:rsidRPr="00C94DF8" w:rsidRDefault="003D15DA" w:rsidP="003D15DA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C94DF8">
        <w:rPr>
          <w:rFonts w:ascii="Times New Roman" w:eastAsia="Times New Roman" w:hAnsi="Times New Roman" w:cs="Times New Roman"/>
          <w:lang w:eastAsia="fr-FR"/>
        </w:rPr>
        <w:t>La formation se déroule sur 1 année.</w:t>
      </w:r>
    </w:p>
    <w:p w14:paraId="32A90293" w14:textId="7EBC43FC" w:rsidR="003D15DA" w:rsidRPr="00C94DF8" w:rsidRDefault="003D15DA" w:rsidP="003D15DA">
      <w:pPr>
        <w:spacing w:after="72"/>
        <w:rPr>
          <w:rFonts w:ascii="Times New Roman" w:eastAsia="Times New Roman" w:hAnsi="Times New Roman" w:cs="Times New Roman"/>
          <w:lang w:eastAsia="fr-FR"/>
        </w:rPr>
      </w:pPr>
      <w:bookmarkStart w:id="0" w:name="_GoBack"/>
      <w:bookmarkEnd w:id="0"/>
      <w:r w:rsidRPr="001832FD">
        <w:rPr>
          <w:rFonts w:ascii="Times New Roman" w:eastAsia="Times New Roman" w:hAnsi="Times New Roman" w:cs="Times New Roman"/>
          <w:lang w:eastAsia="fr-FR"/>
        </w:rPr>
        <w:t>Volume horaire : 4</w:t>
      </w:r>
      <w:r w:rsidR="001832FD" w:rsidRPr="001832FD">
        <w:rPr>
          <w:rFonts w:ascii="Times New Roman" w:eastAsia="Times New Roman" w:hAnsi="Times New Roman" w:cs="Times New Roman"/>
          <w:lang w:eastAsia="fr-FR"/>
        </w:rPr>
        <w:t>57</w:t>
      </w:r>
      <w:r w:rsidRPr="001832FD">
        <w:rPr>
          <w:rFonts w:ascii="Times New Roman" w:eastAsia="Times New Roman" w:hAnsi="Times New Roman" w:cs="Times New Roman"/>
          <w:lang w:eastAsia="fr-FR"/>
        </w:rPr>
        <w:t>heures. 60 Crédits</w:t>
      </w:r>
      <w:r w:rsidRPr="00C94DF8">
        <w:rPr>
          <w:rFonts w:ascii="Times New Roman" w:eastAsia="Times New Roman" w:hAnsi="Times New Roman" w:cs="Times New Roman"/>
          <w:lang w:eastAsia="fr-FR"/>
        </w:rPr>
        <w:t xml:space="preserve"> ECTS.</w:t>
      </w:r>
    </w:p>
    <w:p w14:paraId="18D49447" w14:textId="77777777" w:rsidR="003D15DA" w:rsidRPr="00C94DF8" w:rsidRDefault="003D15DA" w:rsidP="003D15DA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C94DF8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Période de formation</w:t>
      </w:r>
    </w:p>
    <w:p w14:paraId="2E491739" w14:textId="7994B742" w:rsidR="003D15DA" w:rsidRPr="00C94DF8" w:rsidRDefault="00A5756C" w:rsidP="003D15DA">
      <w:pPr>
        <w:rPr>
          <w:rFonts w:ascii="Times New Roman" w:eastAsia="Times New Roman" w:hAnsi="Times New Roman" w:cs="Times New Roman"/>
          <w:lang w:eastAsia="fr-FR"/>
        </w:rPr>
      </w:pPr>
      <w:r w:rsidRPr="00C94DF8">
        <w:rPr>
          <w:rFonts w:ascii="Times New Roman" w:eastAsia="Times New Roman" w:hAnsi="Times New Roman" w:cs="Times New Roman"/>
          <w:lang w:eastAsia="fr-FR"/>
        </w:rPr>
        <w:t>De septembre à juin.</w:t>
      </w:r>
    </w:p>
    <w:p w14:paraId="450CBEB9" w14:textId="77777777" w:rsidR="003D15DA" w:rsidRPr="00C94DF8" w:rsidRDefault="003D15DA" w:rsidP="003D15DA">
      <w:pPr>
        <w:spacing w:before="216" w:after="48"/>
        <w:outlineLvl w:val="3"/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</w:pPr>
      <w:r w:rsidRPr="00C94DF8">
        <w:rPr>
          <w:rFonts w:ascii="Times New Roman" w:eastAsia="Times New Roman" w:hAnsi="Times New Roman" w:cs="Times New Roman"/>
          <w:color w:val="00345F"/>
          <w:sz w:val="28"/>
          <w:szCs w:val="28"/>
          <w:lang w:eastAsia="fr-FR"/>
        </w:rPr>
        <w:t>Contrôle des connaissances</w:t>
      </w:r>
    </w:p>
    <w:p w14:paraId="14FD90F5" w14:textId="261DB40D" w:rsidR="003D15DA" w:rsidRPr="00C94DF8" w:rsidRDefault="00E266B1" w:rsidP="003D15DA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C94DF8">
        <w:rPr>
          <w:rFonts w:ascii="Times New Roman" w:eastAsia="Times New Roman" w:hAnsi="Times New Roman" w:cs="Times New Roman"/>
          <w:lang w:eastAsia="fr-FR"/>
        </w:rPr>
        <w:t>Contrôle continu intégral : évaluations en cours et en fin de semestre</w:t>
      </w:r>
    </w:p>
    <w:p w14:paraId="5EAEC0FF" w14:textId="77777777" w:rsidR="003D15DA" w:rsidRPr="00C94DF8" w:rsidRDefault="003D15DA" w:rsidP="003D15DA">
      <w:pPr>
        <w:spacing w:after="72"/>
        <w:rPr>
          <w:rFonts w:ascii="Times New Roman" w:eastAsia="Times New Roman" w:hAnsi="Times New Roman" w:cs="Times New Roman"/>
          <w:lang w:eastAsia="fr-FR"/>
        </w:rPr>
      </w:pPr>
      <w:r w:rsidRPr="00C94DF8">
        <w:rPr>
          <w:rFonts w:ascii="Times New Roman" w:eastAsia="Times New Roman" w:hAnsi="Times New Roman" w:cs="Times New Roman"/>
          <w:lang w:eastAsia="fr-FR"/>
        </w:rPr>
        <w:t>Modalités de contrôle des connaissances : voir sur la page web de l'UFR.</w:t>
      </w:r>
    </w:p>
    <w:p w14:paraId="712EE71A" w14:textId="77777777" w:rsidR="003D15DA" w:rsidRPr="00C94DF8" w:rsidRDefault="003D15DA" w:rsidP="003D15DA">
      <w:pPr>
        <w:rPr>
          <w:rFonts w:ascii="Times New Roman" w:eastAsia="Times New Roman" w:hAnsi="Times New Roman" w:cs="Times New Roman"/>
          <w:lang w:eastAsia="fr-FR"/>
        </w:rPr>
      </w:pPr>
    </w:p>
    <w:p w14:paraId="0DDFCB65" w14:textId="77777777" w:rsidR="003D15DA" w:rsidRPr="00C94DF8" w:rsidRDefault="003D15DA">
      <w:pPr>
        <w:rPr>
          <w:rFonts w:ascii="Times New Roman" w:hAnsi="Times New Roman" w:cs="Times New Roman"/>
        </w:rPr>
      </w:pPr>
    </w:p>
    <w:sectPr w:rsidR="003D15DA" w:rsidRPr="00C94D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2CFC"/>
    <w:multiLevelType w:val="multilevel"/>
    <w:tmpl w:val="DE0E49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6D39FE"/>
    <w:multiLevelType w:val="multilevel"/>
    <w:tmpl w:val="115A1E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27562B"/>
    <w:multiLevelType w:val="multilevel"/>
    <w:tmpl w:val="08BE9F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AD5F84"/>
    <w:multiLevelType w:val="multilevel"/>
    <w:tmpl w:val="437C5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DA82257"/>
    <w:multiLevelType w:val="multilevel"/>
    <w:tmpl w:val="52447F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EF8716D"/>
    <w:multiLevelType w:val="multilevel"/>
    <w:tmpl w:val="61184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15DA"/>
    <w:rsid w:val="00162A8C"/>
    <w:rsid w:val="00170E05"/>
    <w:rsid w:val="001832FD"/>
    <w:rsid w:val="003D15DA"/>
    <w:rsid w:val="00592AFF"/>
    <w:rsid w:val="005930C5"/>
    <w:rsid w:val="005D5414"/>
    <w:rsid w:val="00623AEF"/>
    <w:rsid w:val="00814C08"/>
    <w:rsid w:val="00A5756C"/>
    <w:rsid w:val="00BD63EB"/>
    <w:rsid w:val="00C94DF8"/>
    <w:rsid w:val="00E25A82"/>
    <w:rsid w:val="00E2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2FCAA"/>
  <w15:chartTrackingRefBased/>
  <w15:docId w15:val="{D8E873BA-B741-7547-B708-299D1A41C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3D15DA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link w:val="Titre3Car"/>
    <w:uiPriority w:val="9"/>
    <w:qFormat/>
    <w:rsid w:val="003D15D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paragraph" w:styleId="Titre4">
    <w:name w:val="heading 4"/>
    <w:basedOn w:val="Normal"/>
    <w:link w:val="Titre4Car"/>
    <w:uiPriority w:val="9"/>
    <w:qFormat/>
    <w:rsid w:val="003D15DA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5">
    <w:name w:val="heading 5"/>
    <w:basedOn w:val="Normal"/>
    <w:link w:val="Titre5Car"/>
    <w:uiPriority w:val="9"/>
    <w:qFormat/>
    <w:rsid w:val="003D15DA"/>
    <w:pPr>
      <w:spacing w:before="100" w:beforeAutospacing="1" w:after="100" w:afterAutospacing="1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3D15DA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3D15DA"/>
    <w:rPr>
      <w:rFonts w:ascii="Times New Roman" w:eastAsia="Times New Roman" w:hAnsi="Times New Roman" w:cs="Times New Roman"/>
      <w:b/>
      <w:bCs/>
      <w:sz w:val="27"/>
      <w:szCs w:val="27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3D15DA"/>
    <w:rPr>
      <w:rFonts w:ascii="Times New Roman" w:eastAsia="Times New Roman" w:hAnsi="Times New Roman" w:cs="Times New Roman"/>
      <w:b/>
      <w:bCs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3D15DA"/>
    <w:rPr>
      <w:rFonts w:ascii="Times New Roman" w:eastAsia="Times New Roman" w:hAnsi="Times New Roman" w:cs="Times New Roman"/>
      <w:b/>
      <w:bCs/>
      <w:sz w:val="20"/>
      <w:szCs w:val="20"/>
      <w:lang w:eastAsia="fr-FR"/>
    </w:rPr>
  </w:style>
  <w:style w:type="character" w:customStyle="1" w:styleId="surtitle">
    <w:name w:val="surtitle"/>
    <w:basedOn w:val="Policepardfaut"/>
    <w:rsid w:val="003D15DA"/>
  </w:style>
  <w:style w:type="character" w:customStyle="1" w:styleId="Titre1">
    <w:name w:val="Titre1"/>
    <w:basedOn w:val="Policepardfaut"/>
    <w:rsid w:val="003D15DA"/>
  </w:style>
  <w:style w:type="paragraph" w:customStyle="1" w:styleId="tabstili">
    <w:name w:val="tabs_ti_li"/>
    <w:basedOn w:val="Normal"/>
    <w:rsid w:val="003D15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3D15DA"/>
    <w:rPr>
      <w:color w:val="0000FF"/>
      <w:u w:val="single"/>
    </w:rPr>
  </w:style>
  <w:style w:type="paragraph" w:customStyle="1" w:styleId="txtp">
    <w:name w:val="txt_p"/>
    <w:basedOn w:val="Normal"/>
    <w:rsid w:val="003D15D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02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820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87955">
                  <w:marLeft w:val="0"/>
                  <w:marRight w:val="0"/>
                  <w:marTop w:val="192"/>
                  <w:marBottom w:val="19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022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244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899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3839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255211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48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4439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9484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270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75297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47669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219215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28342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87078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9333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7161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Laurence</cp:lastModifiedBy>
  <cp:revision>2</cp:revision>
  <dcterms:created xsi:type="dcterms:W3CDTF">2022-01-14T14:30:00Z</dcterms:created>
  <dcterms:modified xsi:type="dcterms:W3CDTF">2022-01-14T14:30:00Z</dcterms:modified>
</cp:coreProperties>
</file>